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FF42" w14:textId="77777777" w:rsidR="008B2D2F" w:rsidRDefault="008B2D2F" w:rsidP="008B2D2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Itálie – San </w:t>
      </w:r>
      <w:proofErr w:type="spellStart"/>
      <w:r>
        <w:rPr>
          <w:sz w:val="48"/>
          <w:szCs w:val="48"/>
        </w:rPr>
        <w:t>Benedetto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del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Tronto</w:t>
      </w:r>
      <w:proofErr w:type="spellEnd"/>
    </w:p>
    <w:p w14:paraId="58707425" w14:textId="77777777" w:rsidR="00FD6E9A" w:rsidRPr="004C03D4" w:rsidRDefault="00F609C1" w:rsidP="008B2D2F">
      <w:pPr>
        <w:jc w:val="center"/>
        <w:rPr>
          <w:sz w:val="48"/>
          <w:szCs w:val="48"/>
        </w:rPr>
      </w:pPr>
      <w:r w:rsidRPr="004C03D4">
        <w:rPr>
          <w:sz w:val="48"/>
          <w:szCs w:val="48"/>
        </w:rPr>
        <w:t xml:space="preserve">Residence </w:t>
      </w:r>
      <w:proofErr w:type="spellStart"/>
      <w:r w:rsidRPr="004C03D4">
        <w:rPr>
          <w:sz w:val="48"/>
          <w:szCs w:val="48"/>
        </w:rPr>
        <w:t>MiJa</w:t>
      </w:r>
      <w:proofErr w:type="spellEnd"/>
      <w:r w:rsidRPr="004C03D4">
        <w:rPr>
          <w:sz w:val="48"/>
          <w:szCs w:val="48"/>
        </w:rPr>
        <w:t xml:space="preserve"> &amp; </w:t>
      </w:r>
      <w:proofErr w:type="spellStart"/>
      <w:r w:rsidRPr="004C03D4">
        <w:rPr>
          <w:sz w:val="48"/>
          <w:szCs w:val="48"/>
        </w:rPr>
        <w:t>Likotour</w:t>
      </w:r>
      <w:proofErr w:type="spellEnd"/>
      <w:r w:rsidRPr="004C03D4">
        <w:rPr>
          <w:sz w:val="48"/>
          <w:szCs w:val="48"/>
        </w:rPr>
        <w:t xml:space="preserve"> Club</w:t>
      </w:r>
    </w:p>
    <w:p w14:paraId="6D24A23B" w14:textId="77777777" w:rsidR="00F609C1" w:rsidRPr="00F609C1" w:rsidRDefault="00F609C1" w:rsidP="008B2D2F">
      <w:pPr>
        <w:spacing w:after="100" w:afterAutospacing="1" w:line="240" w:lineRule="auto"/>
        <w:ind w:firstLine="708"/>
        <w:rPr>
          <w:rFonts w:ascii="Arial" w:eastAsia="Times New Roman" w:hAnsi="Arial" w:cs="Arial"/>
          <w:color w:val="333333"/>
          <w:lang w:eastAsia="cs-CZ"/>
        </w:rPr>
      </w:pPr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Moderní pěkná rezidence obklopená zelení se nachází cca 150 metrů od moře v letovisku San </w:t>
      </w:r>
      <w:proofErr w:type="spellStart"/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Benedetto</w:t>
      </w:r>
      <w:proofErr w:type="spellEnd"/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proofErr w:type="spellStart"/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del</w:t>
      </w:r>
      <w:proofErr w:type="spellEnd"/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</w:t>
      </w:r>
      <w:proofErr w:type="spellStart"/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Tronto</w:t>
      </w:r>
      <w:proofErr w:type="spellEnd"/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. Je vhodná pro všechny věkové kategorie, zvláště pak pro rodiny s dětmi a ty, kteří preferují ubytování kousek od moře. Každý apartmán má vlastní plážový servis (slunečník a dvě křesílka). Klimatizace na apartmánech v ceně pobytu, </w:t>
      </w:r>
      <w:r w:rsidR="001746C5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WI-FI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zdarma, garáž pod rezidencí zdarma.</w:t>
      </w:r>
      <w:r w:rsidRPr="00F609C1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14:paraId="317095C4" w14:textId="77777777" w:rsidR="00F609C1" w:rsidRPr="00F609C1" w:rsidRDefault="00F609C1" w:rsidP="00F609C1">
      <w:pPr>
        <w:spacing w:before="100" w:beforeAutospacing="1" w:after="100" w:afterAutospacing="1" w:line="264" w:lineRule="atLeast"/>
        <w:outlineLvl w:val="2"/>
        <w:rPr>
          <w:rFonts w:ascii="Arial" w:eastAsia="Times New Roman" w:hAnsi="Arial" w:cs="Arial"/>
          <w:color w:val="252525"/>
          <w:sz w:val="27"/>
          <w:szCs w:val="27"/>
          <w:lang w:eastAsia="cs-CZ"/>
        </w:rPr>
      </w:pPr>
      <w:r w:rsidRPr="00F609C1">
        <w:rPr>
          <w:rFonts w:ascii="Arial" w:eastAsia="Times New Roman" w:hAnsi="Arial" w:cs="Arial"/>
          <w:color w:val="252525"/>
          <w:sz w:val="27"/>
          <w:szCs w:val="27"/>
          <w:lang w:eastAsia="cs-CZ"/>
        </w:rPr>
        <w:t>Vzdálenost</w:t>
      </w:r>
    </w:p>
    <w:p w14:paraId="472E3C12" w14:textId="77777777" w:rsidR="00F609C1" w:rsidRPr="00F609C1" w:rsidRDefault="00F609C1" w:rsidP="00F609C1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pláž 150 m</w:t>
      </w:r>
    </w:p>
    <w:p w14:paraId="53C35D66" w14:textId="77777777" w:rsidR="00F609C1" w:rsidRPr="00F609C1" w:rsidRDefault="00F609C1" w:rsidP="00F609C1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centrum města 2 km</w:t>
      </w:r>
    </w:p>
    <w:p w14:paraId="08E2EA40" w14:textId="77777777" w:rsidR="00F609C1" w:rsidRPr="00F609C1" w:rsidRDefault="00F609C1" w:rsidP="00F609C1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 xml:space="preserve">centrum Porto </w:t>
      </w:r>
      <w:proofErr w:type="spellStart"/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d´Ascoli</w:t>
      </w:r>
      <w:proofErr w:type="spellEnd"/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 xml:space="preserve"> 0.5 km</w:t>
      </w:r>
    </w:p>
    <w:p w14:paraId="044144B6" w14:textId="77777777" w:rsidR="00F609C1" w:rsidRPr="00F609C1" w:rsidRDefault="00F609C1" w:rsidP="00F609C1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nákupní možnosti 0,1 km</w:t>
      </w:r>
    </w:p>
    <w:p w14:paraId="56F5BB14" w14:textId="77777777" w:rsidR="00F609C1" w:rsidRPr="00F609C1" w:rsidRDefault="00F609C1" w:rsidP="00F609C1">
      <w:p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7"/>
          <w:szCs w:val="27"/>
          <w:lang w:eastAsia="cs-CZ"/>
        </w:rPr>
      </w:pPr>
      <w:r w:rsidRPr="00F609C1">
        <w:rPr>
          <w:rFonts w:ascii="Arial" w:eastAsia="Times New Roman" w:hAnsi="Arial" w:cs="Arial"/>
          <w:color w:val="252525"/>
          <w:sz w:val="27"/>
          <w:szCs w:val="27"/>
          <w:lang w:eastAsia="cs-CZ"/>
        </w:rPr>
        <w:t>Ubytování</w:t>
      </w:r>
    </w:p>
    <w:p w14:paraId="2C16DA9D" w14:textId="77777777" w:rsidR="00F609C1" w:rsidRPr="00F609C1" w:rsidRDefault="00F609C1" w:rsidP="00F609C1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F609C1">
        <w:rPr>
          <w:rFonts w:ascii="Arial" w:eastAsia="Times New Roman" w:hAnsi="Arial" w:cs="Arial"/>
          <w:b/>
          <w:bCs/>
          <w:color w:val="252525"/>
          <w:sz w:val="23"/>
          <w:szCs w:val="23"/>
          <w:lang w:eastAsia="cs-CZ"/>
        </w:rPr>
        <w:t xml:space="preserve">apartmán </w:t>
      </w:r>
      <w:proofErr w:type="spellStart"/>
      <w:r w:rsidRPr="00F609C1">
        <w:rPr>
          <w:rFonts w:ascii="Arial" w:eastAsia="Times New Roman" w:hAnsi="Arial" w:cs="Arial"/>
          <w:b/>
          <w:bCs/>
          <w:color w:val="252525"/>
          <w:sz w:val="23"/>
          <w:szCs w:val="23"/>
          <w:lang w:eastAsia="cs-CZ"/>
        </w:rPr>
        <w:t>Trilo</w:t>
      </w:r>
      <w:proofErr w:type="spellEnd"/>
      <w:r w:rsidRPr="00F609C1">
        <w:rPr>
          <w:rFonts w:ascii="Arial" w:eastAsia="Times New Roman" w:hAnsi="Arial" w:cs="Arial"/>
          <w:b/>
          <w:bCs/>
          <w:color w:val="252525"/>
          <w:sz w:val="23"/>
          <w:szCs w:val="23"/>
          <w:lang w:eastAsia="cs-CZ"/>
        </w:rPr>
        <w:t xml:space="preserve"> 4-5 osob</w:t>
      </w:r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 - 2 samostatné neprůchozí ložnice. Jedna ložnice s manželským lůžkem, druhá menší ložnice se dvěma oddělenými lůžky. Obytná místnost s rozkládacím gaučem, vybavená kuchyňka s plynovým sporákem, nádobím, lednicí, TV, trezor, sociální zařízení a balkon nebo terasa. Plážový servis (slunečník a 2 křesílka). Možnost dokoupení přistýlky pro šestou osobu.</w:t>
      </w:r>
    </w:p>
    <w:p w14:paraId="03CD858A" w14:textId="77777777" w:rsidR="00F609C1" w:rsidRPr="00F609C1" w:rsidRDefault="00F609C1" w:rsidP="00F609C1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F609C1">
        <w:rPr>
          <w:rFonts w:ascii="Arial" w:eastAsia="Times New Roman" w:hAnsi="Arial" w:cs="Arial"/>
          <w:b/>
          <w:bCs/>
          <w:color w:val="252525"/>
          <w:sz w:val="23"/>
          <w:szCs w:val="23"/>
          <w:lang w:eastAsia="cs-CZ"/>
        </w:rPr>
        <w:t>apartmán Bilo 2-4 osoby</w:t>
      </w:r>
      <w:r w:rsidRPr="00F609C1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 - 1 samostatná neprůchozí ložnice s manželským lůžkem. Obytná místnost s rozkládacím gaučem, vybavená kuchyňka s plynovým sporákem, nádobím, lednicí, TV, trezor, sociální zařízení a balkon nebo terasa. Plážový servis (slunečník a 2 křesílka). Možnost dokoupení přistýlky pro pátou osobu.</w:t>
      </w:r>
    </w:p>
    <w:p w14:paraId="7E88C410" w14:textId="77777777" w:rsidR="00F609C1" w:rsidRDefault="004C03D4">
      <w:pPr>
        <w:rPr>
          <w:rFonts w:ascii="Arial" w:hAnsi="Arial" w:cs="Arial"/>
          <w:sz w:val="27"/>
          <w:szCs w:val="27"/>
        </w:rPr>
      </w:pPr>
      <w:r w:rsidRPr="004C03D4">
        <w:rPr>
          <w:rFonts w:ascii="Arial" w:hAnsi="Arial" w:cs="Arial"/>
          <w:sz w:val="27"/>
          <w:szCs w:val="27"/>
        </w:rPr>
        <w:t>Vybavení rezidence</w:t>
      </w:r>
    </w:p>
    <w:p w14:paraId="5FD69E36" w14:textId="77777777" w:rsidR="004C03D4" w:rsidRPr="004C03D4" w:rsidRDefault="004C03D4" w:rsidP="004C03D4">
      <w:pPr>
        <w:numPr>
          <w:ilvl w:val="0"/>
          <w:numId w:val="3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společenský prostor</w:t>
      </w:r>
    </w:p>
    <w:p w14:paraId="478055F5" w14:textId="77777777" w:rsidR="004C03D4" w:rsidRPr="004C03D4" w:rsidRDefault="004C03D4" w:rsidP="004C03D4">
      <w:pPr>
        <w:numPr>
          <w:ilvl w:val="0"/>
          <w:numId w:val="3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252525"/>
          <w:sz w:val="23"/>
          <w:szCs w:val="23"/>
          <w:lang w:eastAsia="cs-CZ"/>
        </w:rPr>
        <w:t>ga</w:t>
      </w: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rážové stání</w:t>
      </w:r>
    </w:p>
    <w:p w14:paraId="216E77C4" w14:textId="77777777" w:rsidR="004C03D4" w:rsidRPr="004C03D4" w:rsidRDefault="004C03D4" w:rsidP="004C03D4">
      <w:pPr>
        <w:numPr>
          <w:ilvl w:val="0"/>
          <w:numId w:val="3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připojení k internetu přes WI-FI (zdarma)</w:t>
      </w:r>
    </w:p>
    <w:p w14:paraId="25F552ED" w14:textId="77777777" w:rsidR="004C03D4" w:rsidRPr="004C03D4" w:rsidRDefault="004C03D4" w:rsidP="004C03D4">
      <w:pPr>
        <w:numPr>
          <w:ilvl w:val="0"/>
          <w:numId w:val="3"/>
        </w:numPr>
        <w:spacing w:before="100" w:beforeAutospacing="1" w:after="100" w:afterAutospacing="1" w:line="322" w:lineRule="atLeast"/>
        <w:rPr>
          <w:rFonts w:ascii="Arial" w:eastAsia="Times New Roman" w:hAnsi="Arial" w:cs="Arial"/>
          <w:color w:val="252525"/>
          <w:sz w:val="20"/>
          <w:szCs w:val="20"/>
          <w:lang w:eastAsia="cs-CZ"/>
        </w:rPr>
      </w:pP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možnost nákupu občerstvení za Kč</w:t>
      </w:r>
    </w:p>
    <w:p w14:paraId="4F7B14D4" w14:textId="77777777" w:rsidR="004C03D4" w:rsidRPr="004C03D4" w:rsidRDefault="004C03D4" w:rsidP="004C0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lang w:eastAsia="cs-CZ"/>
        </w:rPr>
      </w:pP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plážový servis (slunečník a dvě křesílka)</w:t>
      </w:r>
    </w:p>
    <w:p w14:paraId="3FDAF4D6" w14:textId="77777777" w:rsidR="004C03D4" w:rsidRPr="004C03D4" w:rsidRDefault="004C03D4" w:rsidP="004C0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lang w:eastAsia="cs-CZ"/>
        </w:rPr>
      </w:pP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klimatizace (zdarma)</w:t>
      </w:r>
    </w:p>
    <w:p w14:paraId="4DEF9E31" w14:textId="77777777" w:rsidR="004C03D4" w:rsidRPr="001746C5" w:rsidRDefault="004C03D4" w:rsidP="004C0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lang w:eastAsia="cs-CZ"/>
        </w:rPr>
      </w:pPr>
      <w:r>
        <w:rPr>
          <w:rFonts w:ascii="Arial" w:eastAsia="Times New Roman" w:hAnsi="Arial" w:cs="Arial"/>
          <w:color w:val="252525"/>
          <w:sz w:val="23"/>
          <w:szCs w:val="23"/>
          <w:lang w:eastAsia="cs-CZ"/>
        </w:rPr>
        <w:t>pračka ve společných prostorech</w:t>
      </w:r>
    </w:p>
    <w:p w14:paraId="7C949F94" w14:textId="77777777" w:rsidR="001746C5" w:rsidRDefault="001746C5" w:rsidP="001746C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52525"/>
          <w:lang w:eastAsia="cs-CZ"/>
        </w:rPr>
      </w:pPr>
    </w:p>
    <w:p w14:paraId="6CBAF28A" w14:textId="77777777" w:rsidR="001746C5" w:rsidRDefault="001746C5" w:rsidP="001746C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52525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84"/>
        <w:gridCol w:w="3378"/>
      </w:tblGrid>
      <w:tr w:rsidR="0024635C" w14:paraId="6551875F" w14:textId="77777777" w:rsidTr="0024635C">
        <w:trPr>
          <w:trHeight w:val="552"/>
        </w:trPr>
        <w:tc>
          <w:tcPr>
            <w:tcW w:w="9212" w:type="dxa"/>
            <w:gridSpan w:val="2"/>
          </w:tcPr>
          <w:p w14:paraId="5AF7890C" w14:textId="55E8AAAF" w:rsidR="0024635C" w:rsidRPr="0024635C" w:rsidRDefault="0024635C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</w:pPr>
            <w:r w:rsidRPr="001746C5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>0</w:t>
            </w:r>
            <w:r w:rsidR="00832509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>1</w:t>
            </w:r>
            <w:r w:rsidRPr="001746C5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>.09. – 1</w:t>
            </w:r>
            <w:r w:rsidR="00832509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>0</w:t>
            </w:r>
            <w:r w:rsidRPr="001746C5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>.09.202</w:t>
            </w:r>
            <w:r w:rsidR="00832509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>4</w:t>
            </w:r>
            <w:r w:rsidRPr="001746C5">
              <w:rPr>
                <w:rFonts w:ascii="Arial" w:eastAsia="Times New Roman" w:hAnsi="Arial" w:cs="Arial"/>
                <w:b/>
                <w:color w:val="252525"/>
                <w:sz w:val="36"/>
                <w:szCs w:val="36"/>
              </w:rPr>
              <w:t xml:space="preserve"> / 7 nocí</w:t>
            </w:r>
          </w:p>
        </w:tc>
      </w:tr>
      <w:tr w:rsidR="0024635C" w14:paraId="03A2F7D7" w14:textId="77777777" w:rsidTr="0024635C">
        <w:trPr>
          <w:trHeight w:val="418"/>
        </w:trPr>
        <w:tc>
          <w:tcPr>
            <w:tcW w:w="5778" w:type="dxa"/>
          </w:tcPr>
          <w:p w14:paraId="03C32494" w14:textId="77777777" w:rsidR="0024635C" w:rsidRPr="0024635C" w:rsidRDefault="0024635C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r w:rsidRPr="0024635C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Obsazenost apartmánu 2 osoby / cena za osobu</w:t>
            </w:r>
          </w:p>
        </w:tc>
        <w:tc>
          <w:tcPr>
            <w:tcW w:w="3434" w:type="dxa"/>
          </w:tcPr>
          <w:p w14:paraId="705EE5CE" w14:textId="355886C1" w:rsidR="0024635C" w:rsidRPr="00C45362" w:rsidRDefault="00D42CD2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7.0</w:t>
            </w:r>
            <w:r w:rsidR="00C45362"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00,-</w:t>
            </w:r>
            <w:proofErr w:type="gramEnd"/>
          </w:p>
        </w:tc>
      </w:tr>
      <w:tr w:rsidR="0024635C" w14:paraId="53D92A4D" w14:textId="77777777" w:rsidTr="0024635C">
        <w:trPr>
          <w:trHeight w:val="410"/>
        </w:trPr>
        <w:tc>
          <w:tcPr>
            <w:tcW w:w="5778" w:type="dxa"/>
          </w:tcPr>
          <w:p w14:paraId="1E0AAB14" w14:textId="77777777" w:rsidR="0024635C" w:rsidRPr="0024635C" w:rsidRDefault="0024635C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r w:rsidRPr="0024635C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Obsazenost apartmánu 3 osoby / cena za osobu</w:t>
            </w:r>
          </w:p>
        </w:tc>
        <w:tc>
          <w:tcPr>
            <w:tcW w:w="3434" w:type="dxa"/>
          </w:tcPr>
          <w:p w14:paraId="1A51EC0B" w14:textId="5F33ADE4" w:rsidR="0024635C" w:rsidRPr="00C45362" w:rsidRDefault="00D42CD2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6</w:t>
            </w:r>
            <w:r w:rsidR="00C45362"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0</w:t>
            </w:r>
            <w:r w:rsidR="00C45362"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00,-</w:t>
            </w:r>
            <w:proofErr w:type="gramEnd"/>
          </w:p>
        </w:tc>
      </w:tr>
      <w:tr w:rsidR="0024635C" w14:paraId="05CB4756" w14:textId="77777777" w:rsidTr="0024635C">
        <w:trPr>
          <w:trHeight w:val="415"/>
        </w:trPr>
        <w:tc>
          <w:tcPr>
            <w:tcW w:w="5778" w:type="dxa"/>
          </w:tcPr>
          <w:p w14:paraId="4D38B0AD" w14:textId="77777777" w:rsidR="0024635C" w:rsidRPr="0024635C" w:rsidRDefault="0024635C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r w:rsidRPr="0024635C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Obsazenost apartmánu 4 osoby / cena za osobu</w:t>
            </w:r>
          </w:p>
        </w:tc>
        <w:tc>
          <w:tcPr>
            <w:tcW w:w="3434" w:type="dxa"/>
          </w:tcPr>
          <w:p w14:paraId="12DEBB7C" w14:textId="6F4CC71B" w:rsidR="0024635C" w:rsidRPr="00C45362" w:rsidRDefault="00C45362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proofErr w:type="gramStart"/>
            <w:r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5.</w:t>
            </w:r>
            <w:r w:rsidR="00D42CD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5</w:t>
            </w:r>
            <w:r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00,-</w:t>
            </w:r>
            <w:proofErr w:type="gramEnd"/>
          </w:p>
        </w:tc>
      </w:tr>
      <w:tr w:rsidR="0024635C" w14:paraId="79DE1BFF" w14:textId="77777777" w:rsidTr="0024635C">
        <w:trPr>
          <w:trHeight w:val="421"/>
        </w:trPr>
        <w:tc>
          <w:tcPr>
            <w:tcW w:w="5778" w:type="dxa"/>
          </w:tcPr>
          <w:p w14:paraId="627C6610" w14:textId="77777777" w:rsidR="0024635C" w:rsidRPr="0024635C" w:rsidRDefault="0024635C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r w:rsidRPr="0024635C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Obsazenosti apartmánu 5 osob / cena za osobu</w:t>
            </w:r>
          </w:p>
        </w:tc>
        <w:tc>
          <w:tcPr>
            <w:tcW w:w="3434" w:type="dxa"/>
          </w:tcPr>
          <w:p w14:paraId="59645A03" w14:textId="3D75BF6D" w:rsidR="0024635C" w:rsidRPr="00C45362" w:rsidRDefault="00D42CD2" w:rsidP="002463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5</w:t>
            </w:r>
            <w:r w:rsidR="00C45362"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2</w:t>
            </w:r>
            <w:r w:rsidR="00C45362" w:rsidRPr="00C45362">
              <w:rPr>
                <w:rFonts w:ascii="Arial" w:eastAsia="Times New Roman" w:hAnsi="Arial" w:cs="Arial"/>
                <w:b/>
                <w:color w:val="252525"/>
                <w:sz w:val="24"/>
                <w:szCs w:val="24"/>
              </w:rPr>
              <w:t>00,-</w:t>
            </w:r>
            <w:proofErr w:type="gramEnd"/>
          </w:p>
        </w:tc>
      </w:tr>
    </w:tbl>
    <w:p w14:paraId="58E50FF4" w14:textId="77777777" w:rsidR="00F92C4D" w:rsidRPr="00F92C4D" w:rsidRDefault="00F92C4D" w:rsidP="00F92C4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cs-CZ"/>
        </w:rPr>
      </w:pPr>
    </w:p>
    <w:p w14:paraId="66A1E977" w14:textId="77777777" w:rsidR="00F92C4D" w:rsidRPr="00F92C4D" w:rsidRDefault="00F92C4D" w:rsidP="00F92C4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>Dítě do 2,9 let bez nároku na lůžko</w:t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  <w:t>2.</w:t>
      </w:r>
      <w:r w:rsidR="00C45362">
        <w:rPr>
          <w:rFonts w:ascii="Times New Roman" w:eastAsia="Times New Roman" w:hAnsi="Times New Roman"/>
          <w:b/>
          <w:sz w:val="32"/>
          <w:szCs w:val="32"/>
          <w:lang w:eastAsia="cs-CZ"/>
        </w:rPr>
        <w:t>3</w:t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>00,-</w:t>
      </w:r>
    </w:p>
    <w:p w14:paraId="6C8674A9" w14:textId="01EA51C6" w:rsidR="00F92C4D" w:rsidRPr="00F92C4D" w:rsidRDefault="00F92C4D" w:rsidP="00F92C4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>Dítě od 3 let do 5,9 let</w:t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  <w:t>3.</w:t>
      </w:r>
      <w:r w:rsidR="00D42CD2">
        <w:rPr>
          <w:rFonts w:ascii="Times New Roman" w:eastAsia="Times New Roman" w:hAnsi="Times New Roman"/>
          <w:b/>
          <w:sz w:val="32"/>
          <w:szCs w:val="32"/>
          <w:lang w:eastAsia="cs-CZ"/>
        </w:rPr>
        <w:t>5</w:t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>00,-</w:t>
      </w:r>
    </w:p>
    <w:p w14:paraId="7D366FF3" w14:textId="318401E8" w:rsidR="00F92C4D" w:rsidRPr="00F92C4D" w:rsidRDefault="00F92C4D" w:rsidP="00F92C4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>Dítě od 6 let do 12.9 let</w:t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ab/>
        <w:t>4.</w:t>
      </w:r>
      <w:r w:rsidR="00D42CD2">
        <w:rPr>
          <w:rFonts w:ascii="Times New Roman" w:eastAsia="Times New Roman" w:hAnsi="Times New Roman"/>
          <w:b/>
          <w:sz w:val="32"/>
          <w:szCs w:val="32"/>
          <w:lang w:eastAsia="cs-CZ"/>
        </w:rPr>
        <w:t>5</w:t>
      </w:r>
      <w:r w:rsidRPr="00F92C4D">
        <w:rPr>
          <w:rFonts w:ascii="Times New Roman" w:eastAsia="Times New Roman" w:hAnsi="Times New Roman"/>
          <w:b/>
          <w:sz w:val="32"/>
          <w:szCs w:val="32"/>
          <w:lang w:eastAsia="cs-CZ"/>
        </w:rPr>
        <w:t>00,-</w:t>
      </w:r>
    </w:p>
    <w:p w14:paraId="2C71C786" w14:textId="77777777" w:rsidR="00F92C4D" w:rsidRPr="00F92C4D" w:rsidRDefault="00F92C4D" w:rsidP="00F92C4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cs-CZ"/>
        </w:rPr>
      </w:pPr>
      <w:r w:rsidRPr="00F92C4D">
        <w:rPr>
          <w:rFonts w:ascii="Times New Roman" w:eastAsia="Times New Roman" w:hAnsi="Times New Roman"/>
          <w:b/>
          <w:lang w:eastAsia="cs-CZ"/>
        </w:rPr>
        <w:t>Odpočet na vlastní dopravu 1.000 Kč/osoba. Dítě 800,- Kč.</w:t>
      </w:r>
    </w:p>
    <w:p w14:paraId="2400181A" w14:textId="77777777" w:rsidR="004C03D4" w:rsidRDefault="008B2D2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</w:t>
      </w:r>
      <w:r w:rsidR="004C03D4">
        <w:rPr>
          <w:rFonts w:ascii="Arial" w:hAnsi="Arial" w:cs="Arial"/>
          <w:sz w:val="27"/>
          <w:szCs w:val="27"/>
        </w:rPr>
        <w:t>ena zahrnuje</w:t>
      </w:r>
    </w:p>
    <w:p w14:paraId="32A96EAB" w14:textId="3B5E117B" w:rsidR="004C03D4" w:rsidRPr="004C03D4" w:rsidRDefault="004C03D4" w:rsidP="004C0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cs-CZ"/>
        </w:rPr>
      </w:pP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týdenní pronájem apartmánu (so-so),</w:t>
      </w:r>
      <w:r w:rsidR="00D42CD2">
        <w:rPr>
          <w:rFonts w:ascii="Arial" w:eastAsia="Times New Roman" w:hAnsi="Arial" w:cs="Arial"/>
          <w:color w:val="252525"/>
          <w:sz w:val="23"/>
          <w:szCs w:val="23"/>
          <w:lang w:eastAsia="cs-CZ"/>
        </w:rPr>
        <w:t xml:space="preserve"> dopravu,</w:t>
      </w: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 xml:space="preserve"> ložní prádlo, spotřeba vody, plynu a elektrické energie, připojení k internetu přes WI-FI, plážový servis (ke každému apartmánu slunečník a dvě křesílka), klimatizaci, garážové stání, </w:t>
      </w:r>
      <w:r w:rsidR="001746C5">
        <w:rPr>
          <w:rFonts w:ascii="Arial" w:eastAsia="Times New Roman" w:hAnsi="Arial" w:cs="Arial"/>
          <w:color w:val="252525"/>
          <w:sz w:val="23"/>
          <w:szCs w:val="23"/>
          <w:lang w:eastAsia="cs-CZ"/>
        </w:rPr>
        <w:t xml:space="preserve">závěrečný úklid, </w:t>
      </w:r>
      <w:r w:rsidRPr="004C03D4">
        <w:rPr>
          <w:rFonts w:ascii="Arial" w:eastAsia="Times New Roman" w:hAnsi="Arial" w:cs="Arial"/>
          <w:color w:val="252525"/>
          <w:sz w:val="23"/>
          <w:szCs w:val="23"/>
          <w:lang w:eastAsia="cs-CZ"/>
        </w:rPr>
        <w:t>služby delegáta, pobytovou taxu, pojištění proti úpadku CK.</w:t>
      </w:r>
    </w:p>
    <w:p w14:paraId="29076C11" w14:textId="77777777" w:rsidR="004C03D4" w:rsidRDefault="004C03D4" w:rsidP="004C03D4">
      <w:pPr>
        <w:pStyle w:val="Normlnweb"/>
        <w:spacing w:before="0" w:beforeAutospacing="0"/>
        <w:rPr>
          <w:rFonts w:ascii="Arial" w:hAnsi="Arial" w:cs="Arial"/>
          <w:color w:val="333333"/>
          <w:sz w:val="22"/>
          <w:szCs w:val="22"/>
        </w:rPr>
      </w:pPr>
    </w:p>
    <w:sectPr w:rsidR="004C03D4" w:rsidSect="000568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E9FF2" w14:textId="77777777" w:rsidR="000568AC" w:rsidRDefault="000568AC" w:rsidP="008B2D2F">
      <w:pPr>
        <w:spacing w:after="0" w:line="240" w:lineRule="auto"/>
      </w:pPr>
      <w:r>
        <w:separator/>
      </w:r>
    </w:p>
  </w:endnote>
  <w:endnote w:type="continuationSeparator" w:id="0">
    <w:p w14:paraId="1717C59F" w14:textId="77777777" w:rsidR="000568AC" w:rsidRDefault="000568AC" w:rsidP="008B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C2CBC" w14:textId="77777777" w:rsidR="000568AC" w:rsidRDefault="000568AC" w:rsidP="008B2D2F">
      <w:pPr>
        <w:spacing w:after="0" w:line="240" w:lineRule="auto"/>
      </w:pPr>
      <w:r>
        <w:separator/>
      </w:r>
    </w:p>
  </w:footnote>
  <w:footnote w:type="continuationSeparator" w:id="0">
    <w:p w14:paraId="36F4F4EB" w14:textId="77777777" w:rsidR="000568AC" w:rsidRDefault="000568AC" w:rsidP="008B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8712" w14:textId="77777777" w:rsidR="008B2D2F" w:rsidRDefault="008B2D2F" w:rsidP="008B2D2F">
    <w:pPr>
      <w:pStyle w:val="Zhlav"/>
      <w:jc w:val="right"/>
    </w:pPr>
    <w:r>
      <w:rPr>
        <w:noProof/>
        <w:lang w:eastAsia="cs-CZ"/>
      </w:rPr>
      <w:drawing>
        <wp:inline distT="0" distB="0" distL="0" distR="0" wp14:anchorId="04A0FE03" wp14:editId="2F3D7BC7">
          <wp:extent cx="1012309" cy="837721"/>
          <wp:effectExtent l="19050" t="0" r="0" b="0"/>
          <wp:docPr id="1" name="obrázek 1" descr="C:\Users\Likotour-main\Desktop\LOGO\Logo fejs nejnovějš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kotour-main\Desktop\LOGO\Logo fejs nejnovější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276" cy="844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6682"/>
    <w:multiLevelType w:val="hybridMultilevel"/>
    <w:tmpl w:val="A1D61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8CE"/>
    <w:multiLevelType w:val="hybridMultilevel"/>
    <w:tmpl w:val="BB486CE0"/>
    <w:lvl w:ilvl="0" w:tplc="5B04427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B2B"/>
    <w:multiLevelType w:val="hybridMultilevel"/>
    <w:tmpl w:val="73D2C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4AD3"/>
    <w:multiLevelType w:val="multilevel"/>
    <w:tmpl w:val="7468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E272D"/>
    <w:multiLevelType w:val="hybridMultilevel"/>
    <w:tmpl w:val="63764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52BEB"/>
    <w:multiLevelType w:val="hybridMultilevel"/>
    <w:tmpl w:val="00D44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3CAE"/>
    <w:multiLevelType w:val="multilevel"/>
    <w:tmpl w:val="3DDC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D7EE6"/>
    <w:multiLevelType w:val="hybridMultilevel"/>
    <w:tmpl w:val="24B0D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10B44"/>
    <w:multiLevelType w:val="multilevel"/>
    <w:tmpl w:val="E09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A351B"/>
    <w:multiLevelType w:val="multilevel"/>
    <w:tmpl w:val="FC0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01C00"/>
    <w:multiLevelType w:val="multilevel"/>
    <w:tmpl w:val="DF2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632112">
    <w:abstractNumId w:val="10"/>
  </w:num>
  <w:num w:numId="2" w16cid:durableId="92629924">
    <w:abstractNumId w:val="3"/>
  </w:num>
  <w:num w:numId="3" w16cid:durableId="399668949">
    <w:abstractNumId w:val="8"/>
  </w:num>
  <w:num w:numId="4" w16cid:durableId="628781319">
    <w:abstractNumId w:val="6"/>
  </w:num>
  <w:num w:numId="5" w16cid:durableId="988166116">
    <w:abstractNumId w:val="9"/>
  </w:num>
  <w:num w:numId="6" w16cid:durableId="1674332286">
    <w:abstractNumId w:val="0"/>
  </w:num>
  <w:num w:numId="7" w16cid:durableId="242180220">
    <w:abstractNumId w:val="4"/>
  </w:num>
  <w:num w:numId="8" w16cid:durableId="290131164">
    <w:abstractNumId w:val="7"/>
  </w:num>
  <w:num w:numId="9" w16cid:durableId="1571190746">
    <w:abstractNumId w:val="2"/>
  </w:num>
  <w:num w:numId="10" w16cid:durableId="1190988486">
    <w:abstractNumId w:val="5"/>
  </w:num>
  <w:num w:numId="11" w16cid:durableId="49461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1"/>
    <w:rsid w:val="000568AC"/>
    <w:rsid w:val="001746C5"/>
    <w:rsid w:val="001B5DD1"/>
    <w:rsid w:val="00227942"/>
    <w:rsid w:val="0024635C"/>
    <w:rsid w:val="003A049C"/>
    <w:rsid w:val="004C03D4"/>
    <w:rsid w:val="005E118E"/>
    <w:rsid w:val="00682206"/>
    <w:rsid w:val="007125FB"/>
    <w:rsid w:val="007B6B5D"/>
    <w:rsid w:val="00832509"/>
    <w:rsid w:val="008B2D2F"/>
    <w:rsid w:val="00976E1B"/>
    <w:rsid w:val="0099767B"/>
    <w:rsid w:val="009F77BE"/>
    <w:rsid w:val="00A925D7"/>
    <w:rsid w:val="00B20F51"/>
    <w:rsid w:val="00B530DE"/>
    <w:rsid w:val="00BE6558"/>
    <w:rsid w:val="00C0354D"/>
    <w:rsid w:val="00C45362"/>
    <w:rsid w:val="00D42CD2"/>
    <w:rsid w:val="00E34822"/>
    <w:rsid w:val="00E45781"/>
    <w:rsid w:val="00F609C1"/>
    <w:rsid w:val="00F81096"/>
    <w:rsid w:val="00F92C4D"/>
    <w:rsid w:val="00F95E81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F88"/>
  <w15:docId w15:val="{02664353-1235-40E7-B17A-5AEACC44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E9A"/>
  </w:style>
  <w:style w:type="paragraph" w:styleId="Nadpis3">
    <w:name w:val="heading 3"/>
    <w:basedOn w:val="Normln"/>
    <w:link w:val="Nadpis3Char"/>
    <w:uiPriority w:val="9"/>
    <w:qFormat/>
    <w:rsid w:val="00F60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09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03D4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8B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2D2F"/>
  </w:style>
  <w:style w:type="paragraph" w:styleId="Zpat">
    <w:name w:val="footer"/>
    <w:basedOn w:val="Normln"/>
    <w:link w:val="ZpatChar"/>
    <w:uiPriority w:val="99"/>
    <w:semiHidden/>
    <w:unhideWhenUsed/>
    <w:rsid w:val="008B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2D2F"/>
  </w:style>
  <w:style w:type="paragraph" w:styleId="Textbubliny">
    <w:name w:val="Balloon Text"/>
    <w:basedOn w:val="Normln"/>
    <w:link w:val="TextbublinyChar"/>
    <w:uiPriority w:val="99"/>
    <w:semiHidden/>
    <w:unhideWhenUsed/>
    <w:rsid w:val="008B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B2D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Likotour-main</dc:creator>
  <cp:lastModifiedBy>Ondřej Špaček</cp:lastModifiedBy>
  <cp:revision>2</cp:revision>
  <dcterms:created xsi:type="dcterms:W3CDTF">2024-04-04T14:13:00Z</dcterms:created>
  <dcterms:modified xsi:type="dcterms:W3CDTF">2024-04-04T14:13:00Z</dcterms:modified>
</cp:coreProperties>
</file>